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00" w:before="320" w:line="360" w:lineRule="auto"/>
        <w:rPr>
          <w:sz w:val="20"/>
          <w:szCs w:val="20"/>
        </w:rPr>
      </w:pPr>
      <w:r w:rsidDel="00000000" w:rsidR="00000000" w:rsidRPr="00000000">
        <w:rPr>
          <w:sz w:val="20"/>
          <w:szCs w:val="20"/>
          <w:rtl w:val="0"/>
        </w:rPr>
        <w:t xml:space="preserve">Politică de cookies Auto5.ro</w:t>
      </w:r>
    </w:p>
    <w:p w:rsidR="00000000" w:rsidDel="00000000" w:rsidP="00000000" w:rsidRDefault="00000000" w:rsidRPr="00000000" w14:paraId="00000002">
      <w:pPr>
        <w:spacing w:after="300" w:before="320" w:line="360" w:lineRule="auto"/>
        <w:ind w:left="720" w:firstLine="0"/>
        <w:rPr>
          <w:sz w:val="20"/>
          <w:szCs w:val="20"/>
        </w:rPr>
      </w:pPr>
      <w:r w:rsidDel="00000000" w:rsidR="00000000" w:rsidRPr="00000000">
        <w:rPr>
          <w:sz w:val="20"/>
          <w:szCs w:val="20"/>
          <w:rtl w:val="0"/>
        </w:rPr>
        <w:t xml:space="preserve">Este posibil să colectăm informații despre dumneavoastră în mod automat folosind cookie-urile din site. Această informație va fi stocată sub forma unui “Cookie”. Cookie-urile sunt fișiere de mici dimensiuni, formate din litere si cifre care se trimit dinspre site către dispozitivul de pe care este accesat site-ul. Cookie-urile sunt stocate temporar la dumneavoastră pe dispozitiv. Cookie-urile nu conțin viruși sau alt conținut dăunător pentru dispozitivul dumneavoastră. Unele cookie-uri sunt necesare funcționării site-ului. Dacă doriți să nu primiți cookie-uri, puteți opta de la început pentru asta sau puteți modifica/dezactiva din browserul de internet setările de cookie-uri. Cookie-urile care sunt necesare funcționării site-ului nu se pot dezactiva, ele asigurând, printre altele, securitatea site-ului și a sesiunii dumneavoastră. </w:t>
      </w:r>
    </w:p>
    <w:p w:rsidR="00000000" w:rsidDel="00000000" w:rsidP="00000000" w:rsidRDefault="00000000" w:rsidRPr="00000000" w14:paraId="00000003">
      <w:pPr>
        <w:spacing w:after="300" w:before="320" w:line="360" w:lineRule="auto"/>
        <w:ind w:left="720" w:firstLine="0"/>
        <w:rPr>
          <w:sz w:val="20"/>
          <w:szCs w:val="20"/>
        </w:rPr>
      </w:pPr>
      <w:r w:rsidDel="00000000" w:rsidR="00000000" w:rsidRPr="00000000">
        <w:rPr>
          <w:sz w:val="20"/>
          <w:szCs w:val="20"/>
          <w:rtl w:val="0"/>
        </w:rPr>
        <w:t xml:space="preserve">Legea aplicabilă și jurisdicții: Acest site a fost creat si funcționează în conformitate cu legile în vigoare în Romania. Eventualele litigii apărute se vor rezolva pe cale amiabila sau, în cazul în care aceasta nu va fi posibilă, litigiile vor fi soluționate de instanțele judecătorești române competente. </w:t>
      </w:r>
    </w:p>
    <w:p w:rsidR="00000000" w:rsidDel="00000000" w:rsidP="00000000" w:rsidRDefault="00000000" w:rsidRPr="00000000" w14:paraId="00000004">
      <w:pPr>
        <w:spacing w:after="300" w:before="320" w:line="360" w:lineRule="auto"/>
        <w:ind w:left="720" w:firstLine="0"/>
        <w:rPr>
          <w:sz w:val="20"/>
          <w:szCs w:val="20"/>
        </w:rPr>
      </w:pPr>
      <w:r w:rsidDel="00000000" w:rsidR="00000000" w:rsidRPr="00000000">
        <w:rPr>
          <w:sz w:val="20"/>
          <w:szCs w:val="20"/>
          <w:rtl w:val="0"/>
        </w:rPr>
        <w:t xml:space="preserve">Note finale: Pentru orice explicații ale conținutului sau în caz că aveți nevoie de informații suplimentare privind conținutul acestei pagini de Termeni și Condiții, vă rugăm să accesați formularul de contact disponibil sau să ne contactați telefonic la (+40742 635 275) sau prin email la (contact@autostrasse.ro).</w:t>
      </w: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jc w:val="center"/>
      <w:rPr/>
    </w:pPr>
    <w:r w:rsidDel="00000000" w:rsidR="00000000" w:rsidRPr="00000000">
      <w:rPr/>
      <w:drawing>
        <wp:inline distB="114300" distT="114300" distL="114300" distR="114300">
          <wp:extent cx="2690813" cy="268634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90813" cy="26863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